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BE" w:rsidRPr="002E5DEA" w:rsidRDefault="00FD41B0" w:rsidP="00317EC7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  <w:u w:val="single"/>
        </w:rPr>
      </w:pPr>
      <w:r w:rsidRPr="002E5DEA">
        <w:rPr>
          <w:rFonts w:ascii="Times New Roman" w:hAnsi="Times New Roman" w:cs="Times New Roman"/>
          <w:b/>
          <w:color w:val="4F81BD" w:themeColor="accent1"/>
          <w:sz w:val="36"/>
          <w:szCs w:val="36"/>
          <w:u w:val="single"/>
        </w:rPr>
        <w:t> </w:t>
      </w:r>
      <w:r w:rsidR="00934AF6" w:rsidRPr="002E5DEA">
        <w:rPr>
          <w:rFonts w:ascii="Times New Roman" w:hAnsi="Times New Roman" w:cs="Times New Roman"/>
          <w:b/>
          <w:color w:val="4F81BD" w:themeColor="accent1"/>
          <w:sz w:val="36"/>
          <w:szCs w:val="36"/>
          <w:u w:val="single"/>
        </w:rPr>
        <w:t>Faire réussir, faire comprendre !</w:t>
      </w:r>
    </w:p>
    <w:p w:rsidR="00934AF6" w:rsidRPr="00317EC7" w:rsidRDefault="00934AF6" w:rsidP="00934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EC7">
        <w:rPr>
          <w:rFonts w:ascii="Times New Roman" w:hAnsi="Times New Roman" w:cs="Times New Roman"/>
          <w:sz w:val="28"/>
          <w:szCs w:val="28"/>
        </w:rPr>
        <w:t>Ou comment mettre les actions en pensées pour aller au-delà de la manipulation ?</w:t>
      </w:r>
    </w:p>
    <w:p w:rsidR="00934AF6" w:rsidRPr="00317EC7" w:rsidRDefault="00D412B1" w:rsidP="00934A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EC7">
        <w:rPr>
          <w:rFonts w:ascii="Times New Roman" w:hAnsi="Times New Roman" w:cs="Times New Roman"/>
          <w:b/>
          <w:sz w:val="24"/>
          <w:szCs w:val="24"/>
          <w:u w:val="single"/>
        </w:rPr>
        <w:t>Jeu/Action/Manipulation : des outils d’aide à la construction des représentations mentales</w:t>
      </w:r>
    </w:p>
    <w:p w:rsidR="00DF32F0" w:rsidRPr="00317EC7" w:rsidRDefault="00DF32F0" w:rsidP="00352B78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17EC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La loi de refondation de l'École donne une nouvelle mission à l'école maternelle : </w:t>
      </w:r>
      <w:r w:rsidR="00352B78" w:rsidRPr="00317EC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317EC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rganisée en un cycle unique, l'école maternelle est la première étape pour garantir la réussite de tous les élèves.</w:t>
      </w:r>
      <w:r w:rsidRPr="00317EC7">
        <w:rPr>
          <w:rFonts w:ascii="Times New Roman" w:hAnsi="Times New Roman" w:cs="Times New Roman"/>
          <w:sz w:val="24"/>
          <w:szCs w:val="24"/>
        </w:rPr>
        <w:t>Elle organise</w:t>
      </w:r>
      <w:r w:rsidRPr="00317EC7">
        <w:rPr>
          <w:rStyle w:val="lev"/>
          <w:rFonts w:ascii="Times New Roman" w:hAnsi="Times New Roman" w:cs="Times New Roman"/>
          <w:b w:val="0"/>
          <w:sz w:val="24"/>
          <w:szCs w:val="24"/>
        </w:rPr>
        <w:t>des modalités spécifiques d'apprentissage en mettant en place des situations variées.</w:t>
      </w:r>
      <w:r w:rsidRPr="00317EC7">
        <w:rPr>
          <w:rFonts w:ascii="Times New Roman" w:hAnsi="Times New Roman" w:cs="Times New Roman"/>
          <w:sz w:val="24"/>
          <w:szCs w:val="24"/>
        </w:rPr>
        <w:t>Le jeu y tient une place particulière : il favorise la richesse des expériences vécues et alimente tous les domaines d'apprentissage.</w:t>
      </w:r>
    </w:p>
    <w:p w:rsidR="00DF32F0" w:rsidRPr="000A2A48" w:rsidRDefault="00DF32F0" w:rsidP="00765E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F32F0" w:rsidRPr="00317EC7" w:rsidRDefault="00DF32F0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</w:pPr>
      <w:r w:rsidRPr="00317EC7">
        <w:rPr>
          <w:rFonts w:ascii="Times New Roman" w:hAnsi="Times New Roman" w:cs="Times New Roman"/>
          <w:sz w:val="24"/>
          <w:szCs w:val="24"/>
        </w:rPr>
        <w:t xml:space="preserve">Les nouveaux programmes </w:t>
      </w:r>
      <w:r w:rsidR="005B5165" w:rsidRPr="00317EC7">
        <w:rPr>
          <w:rFonts w:ascii="Times New Roman" w:hAnsi="Times New Roman" w:cs="Times New Roman"/>
          <w:sz w:val="24"/>
          <w:szCs w:val="24"/>
        </w:rPr>
        <w:t xml:space="preserve">de l’école </w:t>
      </w:r>
      <w:r w:rsidRPr="00317EC7">
        <w:rPr>
          <w:rFonts w:ascii="Times New Roman" w:hAnsi="Times New Roman" w:cs="Times New Roman"/>
          <w:sz w:val="24"/>
          <w:szCs w:val="24"/>
        </w:rPr>
        <w:t>maternelle de 2015 réaffirment l’importance du jeu à l’école maternelle.Le jeu y est défini comme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une modalité d’apprentissage.</w:t>
      </w:r>
    </w:p>
    <w:p w:rsidR="00352B78" w:rsidRPr="00317EC7" w:rsidRDefault="00300240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Des situations structurées, basées sur  la manipulation, seront proposées</w:t>
      </w:r>
      <w:r w:rsidR="00352B78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</w:p>
    <w:p w:rsidR="00300240" w:rsidRPr="000A2A48" w:rsidRDefault="00300240" w:rsidP="00765E6A">
      <w:pPr>
        <w:spacing w:after="0"/>
        <w:jc w:val="both"/>
        <w:rPr>
          <w:rStyle w:val="lev"/>
          <w:rFonts w:ascii="Times New Roman" w:hAnsi="Times New Roman" w:cs="Times New Roman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Dans le domaine « Premiers outils pour structurer sa pensée », les manipulations constituent la base </w:t>
      </w:r>
      <w:r w:rsidR="000D36B3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à partir de laquelle les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premiers apprentissages</w:t>
      </w:r>
      <w:r w:rsidR="000D36B3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vont se construire</w:t>
      </w:r>
      <w:r w:rsidRPr="000A2A48">
        <w:rPr>
          <w:rStyle w:val="lev"/>
          <w:rFonts w:ascii="Times New Roman" w:hAnsi="Times New Roman" w:cs="Times New Roman"/>
          <w:iCs/>
          <w:sz w:val="24"/>
          <w:szCs w:val="24"/>
        </w:rPr>
        <w:t xml:space="preserve">. Mais suffit-il de mettre les enfants en action  pour  les faire réussir et </w:t>
      </w:r>
      <w:r w:rsidR="000D36B3" w:rsidRPr="000A2A48">
        <w:rPr>
          <w:rStyle w:val="lev"/>
          <w:rFonts w:ascii="Times New Roman" w:hAnsi="Times New Roman" w:cs="Times New Roman"/>
          <w:iCs/>
          <w:sz w:val="24"/>
          <w:szCs w:val="24"/>
        </w:rPr>
        <w:t>les aider à comprendre ?</w:t>
      </w:r>
    </w:p>
    <w:p w:rsidR="000D36B3" w:rsidRPr="000A2A48" w:rsidRDefault="000D36B3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16"/>
          <w:szCs w:val="16"/>
        </w:rPr>
      </w:pPr>
    </w:p>
    <w:p w:rsidR="00920FE7" w:rsidRPr="00317EC7" w:rsidRDefault="00EA2188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Le travail à partir d’objets, sur lesquels les élèves doivent agir, facilite la représentation de la situation et de la tâche à accomplir. La manipulation est donc à privilégier car elle constitue </w:t>
      </w:r>
      <w:r w:rsidR="00317EC7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une aide pour les  élèves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EA2188" w:rsidRPr="00317EC7" w:rsidRDefault="00EA2188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Mais très souvent chez  l’enfant le plaisir de l’action prend le pas sur la recherche de résolution de la situation. Au point que l’enfant en oublie parfois le but </w:t>
      </w:r>
      <w:r w:rsidR="007C33B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même 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de l’activité !</w:t>
      </w:r>
    </w:p>
    <w:p w:rsidR="00154941" w:rsidRPr="00317EC7" w:rsidRDefault="005B5165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Plus l’enfant est jeune, plus ce plaisir de l’action sera prépondérant.</w:t>
      </w:r>
      <w:r w:rsidR="00154941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Chez les enfants les 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plus fragiles</w:t>
      </w:r>
      <w:r w:rsidR="00154941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 w:rsidR="007C33B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on observe que </w:t>
      </w:r>
      <w:r w:rsidR="00154941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cette tendance est 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encore </w:t>
      </w:r>
      <w:r w:rsidR="00154941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accentuée.L’action, qui est un moteur des apprentissages, peut donc se révéler être un frein quand elle reste focalisée sur </w:t>
      </w:r>
      <w:r w:rsidR="007C33B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elle-même</w:t>
      </w:r>
      <w:r w:rsidR="00154941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154941" w:rsidRPr="000A2A48" w:rsidRDefault="00154941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16"/>
          <w:szCs w:val="16"/>
        </w:rPr>
      </w:pPr>
    </w:p>
    <w:p w:rsidR="007C33BF" w:rsidRPr="00317EC7" w:rsidRDefault="007C33BF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0A2A48">
        <w:rPr>
          <w:rStyle w:val="lev"/>
          <w:rFonts w:ascii="Times New Roman" w:hAnsi="Times New Roman" w:cs="Times New Roman"/>
          <w:iCs/>
          <w:sz w:val="24"/>
          <w:szCs w:val="24"/>
        </w:rPr>
        <w:t>L’élaboration des représentations mentales ne s’opère pas de manière spontanée</w:t>
      </w:r>
      <w:r w:rsidR="00176E0E" w:rsidRPr="000A2A48">
        <w:rPr>
          <w:rStyle w:val="lev"/>
          <w:rFonts w:ascii="Times New Roman" w:hAnsi="Times New Roman" w:cs="Times New Roman"/>
          <w:iCs/>
          <w:sz w:val="24"/>
          <w:szCs w:val="24"/>
        </w:rPr>
        <w:t xml:space="preserve"> au</w:t>
      </w:r>
      <w:r w:rsidRPr="000A2A48">
        <w:rPr>
          <w:rStyle w:val="lev"/>
          <w:rFonts w:ascii="Times New Roman" w:hAnsi="Times New Roman" w:cs="Times New Roman"/>
          <w:iCs/>
          <w:sz w:val="24"/>
          <w:szCs w:val="24"/>
        </w:rPr>
        <w:t xml:space="preserve"> tr</w:t>
      </w:r>
      <w:r w:rsidR="00176E0E" w:rsidRPr="000A2A48">
        <w:rPr>
          <w:rStyle w:val="lev"/>
          <w:rFonts w:ascii="Times New Roman" w:hAnsi="Times New Roman" w:cs="Times New Roman"/>
          <w:iCs/>
          <w:sz w:val="24"/>
          <w:szCs w:val="24"/>
        </w:rPr>
        <w:t>avers des</w:t>
      </w:r>
      <w:r w:rsidRPr="000A2A48">
        <w:rPr>
          <w:rStyle w:val="lev"/>
          <w:rFonts w:ascii="Times New Roman" w:hAnsi="Times New Roman" w:cs="Times New Roman"/>
          <w:iCs/>
          <w:sz w:val="24"/>
          <w:szCs w:val="24"/>
        </w:rPr>
        <w:t xml:space="preserve"> manipulation</w:t>
      </w:r>
      <w:r w:rsidR="00176E0E" w:rsidRPr="000A2A48">
        <w:rPr>
          <w:rStyle w:val="lev"/>
          <w:rFonts w:ascii="Times New Roman" w:hAnsi="Times New Roman" w:cs="Times New Roman"/>
          <w:iCs/>
          <w:sz w:val="24"/>
          <w:szCs w:val="24"/>
        </w:rPr>
        <w:t>s</w:t>
      </w:r>
      <w:r w:rsidRPr="000A2A48">
        <w:rPr>
          <w:rStyle w:val="lev"/>
          <w:rFonts w:ascii="Times New Roman" w:hAnsi="Times New Roman" w:cs="Times New Roman"/>
          <w:iCs/>
          <w:sz w:val="24"/>
          <w:szCs w:val="24"/>
        </w:rPr>
        <w:t>.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Cette élaboration, nécessaire à la construction des apprentissages, ne pourra voir le jour qu’avec </w:t>
      </w:r>
      <w:r w:rsidR="00176E0E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l’aide des échanges langagiers suscités par l’enseignant.</w:t>
      </w:r>
    </w:p>
    <w:p w:rsidR="007B5747" w:rsidRPr="00317EC7" w:rsidRDefault="007B5747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16"/>
          <w:szCs w:val="16"/>
        </w:rPr>
      </w:pPr>
    </w:p>
    <w:p w:rsidR="00D412B1" w:rsidRPr="00317EC7" w:rsidRDefault="007B5747" w:rsidP="00765E6A">
      <w:pPr>
        <w:spacing w:after="0"/>
        <w:jc w:val="both"/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</w:pPr>
      <w:r w:rsidRPr="00317EC7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 xml:space="preserve">Le langage : </w:t>
      </w:r>
      <w:r w:rsidR="00D412B1" w:rsidRPr="00317EC7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 xml:space="preserve">un </w:t>
      </w:r>
      <w:r w:rsidRPr="00317EC7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 xml:space="preserve">outil </w:t>
      </w:r>
      <w:r w:rsidR="00D412B1" w:rsidRPr="00317EC7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 xml:space="preserve">pour comprendre </w:t>
      </w:r>
    </w:p>
    <w:p w:rsidR="00154941" w:rsidRPr="00317EC7" w:rsidRDefault="00154941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Comme l’indique Alain </w:t>
      </w:r>
      <w:proofErr w:type="spellStart"/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Pierrard</w:t>
      </w:r>
      <w:proofErr w:type="spellEnd"/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(1)</w:t>
      </w:r>
      <w:r w:rsidR="007C33B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 : 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« Demander aux </w:t>
      </w:r>
      <w:r w:rsidR="007C33B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enfants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de </w:t>
      </w:r>
      <w:r w:rsidR="007C33B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parler de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ce qu’ils </w:t>
      </w:r>
      <w:r w:rsidR="007C33B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vont faire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 w:rsidR="007C33B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de 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ce qu’</w:t>
      </w:r>
      <w:r w:rsidR="007C33B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ils font ou de 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ce qu’ils </w:t>
      </w:r>
      <w:r w:rsidR="007C33B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ont fait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 , les oblige </w:t>
      </w:r>
      <w:r w:rsidR="007C33B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à prendre de la distance par rapport à leurs actes, à prendre conscience de la relation entre leur action et le but de la tâche, à porter un regard critique sur leurs productions en terme de conformité à ce qui était attendu, en termes de respect des contraintes. ».</w:t>
      </w:r>
    </w:p>
    <w:p w:rsidR="00176E0E" w:rsidRPr="000A2A48" w:rsidRDefault="00176E0E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16"/>
          <w:szCs w:val="16"/>
        </w:rPr>
      </w:pPr>
    </w:p>
    <w:p w:rsidR="00176E0E" w:rsidRPr="00317EC7" w:rsidRDefault="00176E0E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Il faut donc aller au-delà de l’action et </w:t>
      </w:r>
      <w:r w:rsidR="007B5747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par-delà la réussite de l’action. </w:t>
      </w:r>
      <w:r w:rsidR="007B5747" w:rsidRPr="000A2A48">
        <w:rPr>
          <w:rStyle w:val="lev"/>
          <w:rFonts w:ascii="Times New Roman" w:hAnsi="Times New Roman" w:cs="Times New Roman"/>
          <w:iCs/>
          <w:sz w:val="24"/>
          <w:szCs w:val="24"/>
        </w:rPr>
        <w:t>Il ne suffit pas qu’une situation soit réalisée et réussie pour  que la connaissance sous-jacente soit construite par l’élève</w:t>
      </w:r>
      <w:r w:rsidR="007B5747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.</w:t>
      </w:r>
      <w:r w:rsidR="00845385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L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’étayage proposé par le maître va y jouer un rôle primordial.</w:t>
      </w:r>
    </w:p>
    <w:p w:rsidR="00317EC7" w:rsidRPr="000A2A48" w:rsidRDefault="00317EC7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16"/>
          <w:szCs w:val="16"/>
        </w:rPr>
      </w:pPr>
    </w:p>
    <w:p w:rsidR="00176E0E" w:rsidRDefault="0046769B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Plusieurs démarches s’offrent à l’enseignant : </w:t>
      </w:r>
    </w:p>
    <w:p w:rsidR="00317EC7" w:rsidRPr="000A2A48" w:rsidRDefault="00317EC7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0"/>
          <w:szCs w:val="20"/>
        </w:rPr>
      </w:pPr>
    </w:p>
    <w:p w:rsidR="00352B78" w:rsidRPr="00317EC7" w:rsidRDefault="0046769B" w:rsidP="00352B78">
      <w:pPr>
        <w:pStyle w:val="Paragraphedeliste"/>
        <w:numPr>
          <w:ilvl w:val="0"/>
          <w:numId w:val="3"/>
        </w:numPr>
        <w:spacing w:after="0"/>
        <w:ind w:left="284" w:hanging="284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  <w:u w:val="single"/>
        </w:rPr>
        <w:t xml:space="preserve">Utiliser la technique </w:t>
      </w:r>
      <w:r w:rsidR="005B5165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  <w:u w:val="single"/>
        </w:rPr>
        <w:t xml:space="preserve">dite 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  <w:u w:val="single"/>
        </w:rPr>
        <w:t>« Arrêt sur image »</w:t>
      </w:r>
      <w:r w:rsidR="00845385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lors des </w:t>
      </w:r>
      <w:r w:rsidR="005B5165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différentes étapes de la séance menée</w:t>
      </w:r>
      <w:r w:rsidR="00845385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en présence de l’enseignant.</w:t>
      </w:r>
      <w:r w:rsidR="00352B78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Cet arrêt sur image vise à éveiller le geste mental d’évocation qui permettra la construction de la représentation mentale.</w:t>
      </w:r>
    </w:p>
    <w:p w:rsidR="009D480E" w:rsidRPr="00317EC7" w:rsidRDefault="009D480E" w:rsidP="00352B78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16"/>
          <w:szCs w:val="16"/>
        </w:rPr>
      </w:pPr>
    </w:p>
    <w:p w:rsidR="00845385" w:rsidRPr="000A2A48" w:rsidRDefault="00845385" w:rsidP="001766D5">
      <w:pPr>
        <w:pStyle w:val="Paragraphedeliste"/>
        <w:spacing w:after="0"/>
        <w:ind w:left="284"/>
        <w:jc w:val="both"/>
        <w:rPr>
          <w:rStyle w:val="lev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En cours de situation, suspendre l’activité et faire un retour sur le passé immédiat </w:t>
      </w:r>
      <w:r w:rsidRPr="000A2A48">
        <w:rPr>
          <w:rStyle w:val="lev"/>
          <w:rFonts w:ascii="Times New Roman" w:hAnsi="Times New Roman" w:cs="Times New Roman"/>
          <w:b w:val="0"/>
          <w:i/>
          <w:iCs/>
          <w:sz w:val="24"/>
          <w:szCs w:val="24"/>
        </w:rPr>
        <w:t>(« Explique moi ce que tu viens de faire, ce qui vient de se passer. »).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 Puis </w:t>
      </w:r>
      <w:r w:rsidR="00C0151C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faire confr</w:t>
      </w:r>
      <w:r w:rsidR="0006577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onter  la production avec ce qu</w:t>
      </w:r>
      <w:r w:rsidR="00C0151C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i était attendu en s’appuyant sur les consignes données </w:t>
      </w:r>
      <w:r w:rsidR="00C0151C" w:rsidRPr="000A2A48">
        <w:rPr>
          <w:rStyle w:val="lev"/>
          <w:rFonts w:ascii="Times New Roman" w:hAnsi="Times New Roman" w:cs="Times New Roman"/>
          <w:b w:val="0"/>
          <w:i/>
          <w:iCs/>
          <w:sz w:val="24"/>
          <w:szCs w:val="24"/>
        </w:rPr>
        <w:t xml:space="preserve">(« Qu’est ce qui était demandé ? Que devais-tu faire ? »). 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Ensuite, susciter une projection vers le futur proche </w:t>
      </w:r>
      <w:r w:rsidRPr="000A2A48">
        <w:rPr>
          <w:rStyle w:val="lev"/>
          <w:rFonts w:ascii="Times New Roman" w:hAnsi="Times New Roman" w:cs="Times New Roman"/>
          <w:b w:val="0"/>
          <w:i/>
          <w:iCs/>
          <w:sz w:val="24"/>
          <w:szCs w:val="24"/>
        </w:rPr>
        <w:t xml:space="preserve">(« Et maintenant, que va-t-il se passer, que vas-tu </w:t>
      </w:r>
      <w:r w:rsidR="00C0151C" w:rsidRPr="000A2A48">
        <w:rPr>
          <w:rStyle w:val="lev"/>
          <w:rFonts w:ascii="Times New Roman" w:hAnsi="Times New Roman" w:cs="Times New Roman"/>
          <w:b w:val="0"/>
          <w:i/>
          <w:iCs/>
          <w:sz w:val="24"/>
          <w:szCs w:val="24"/>
        </w:rPr>
        <w:t>faire ? »).</w:t>
      </w:r>
    </w:p>
    <w:p w:rsidR="00C0151C" w:rsidRPr="00317EC7" w:rsidRDefault="00C0151C" w:rsidP="001766D5">
      <w:pPr>
        <w:pStyle w:val="Paragraphedeliste"/>
        <w:spacing w:after="0"/>
        <w:ind w:left="284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lastRenderedPageBreak/>
        <w:t xml:space="preserve">Guider l’enfant dans l’observation de l’état de sa situation de jeu ou de manipulation est un des premiers gestes à mener. Il faut veiller ensuite, lors des échanges langagiers,  à </w:t>
      </w:r>
      <w:r w:rsidR="009D480E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aller 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au-delà de la simple situation de communication </w:t>
      </w:r>
      <w:r w:rsidR="00B86581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liée à  l’expérience immédiate 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(</w:t>
      </w:r>
      <w:r w:rsidR="005B5165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d</w:t>
      </w:r>
      <w:r w:rsidR="009D480E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escription simple de l’action ou des gestes réalisés) pour amener l’enfant à construire des premiers éléments de réflexion et d’analyse.</w:t>
      </w:r>
    </w:p>
    <w:p w:rsidR="0046769B" w:rsidRPr="00317EC7" w:rsidRDefault="0046769B" w:rsidP="00352B78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16"/>
          <w:szCs w:val="16"/>
        </w:rPr>
      </w:pPr>
    </w:p>
    <w:p w:rsidR="0046769B" w:rsidRPr="00317EC7" w:rsidRDefault="0046769B" w:rsidP="001766D5">
      <w:pPr>
        <w:pStyle w:val="Paragraphedeliste"/>
        <w:numPr>
          <w:ilvl w:val="0"/>
          <w:numId w:val="3"/>
        </w:numPr>
        <w:spacing w:after="0"/>
        <w:ind w:left="284" w:hanging="284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  <w:u w:val="single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  <w:u w:val="single"/>
        </w:rPr>
        <w:t>Exploiter les interactions au sein d’un groupe</w:t>
      </w:r>
      <w:r w:rsidR="007B5747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  <w:u w:val="single"/>
        </w:rPr>
        <w:t xml:space="preserve"> d’élèves</w:t>
      </w:r>
    </w:p>
    <w:p w:rsidR="0080792A" w:rsidRDefault="00E359DC" w:rsidP="001766D5">
      <w:pPr>
        <w:pStyle w:val="Paragraphedeliste"/>
        <w:spacing w:after="0"/>
        <w:ind w:left="284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Lors des manipulations, l’enfant est rarement seul. Il fait partie d’un groupe souvent impliqué  dans la  même activité. </w:t>
      </w:r>
      <w:r w:rsidR="0017366A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Les interactions </w:t>
      </w:r>
      <w:r w:rsidR="00B550D4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qui peuvent naître spontanément </w:t>
      </w:r>
      <w:r w:rsidR="0017366A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entre enfants sont multiples : reproduction, imitation, aide, tutelle, </w:t>
      </w:r>
      <w:proofErr w:type="spellStart"/>
      <w:r w:rsidR="0017366A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co</w:t>
      </w:r>
      <w:proofErr w:type="spellEnd"/>
      <w:r w:rsidR="0017366A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-élaboration</w:t>
      </w:r>
      <w:r w:rsidR="006E5C9B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 w:rsidR="0080792A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confrontation des représentations</w:t>
      </w:r>
      <w:r w:rsidR="006E5C9B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,… </w:t>
      </w:r>
    </w:p>
    <w:p w:rsidR="006E5C9B" w:rsidRPr="00317EC7" w:rsidRDefault="0080792A" w:rsidP="001766D5">
      <w:pPr>
        <w:pStyle w:val="Paragraphedeliste"/>
        <w:spacing w:after="0"/>
        <w:ind w:left="284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Elles vont avoir un impact sur les actions des élèves mais,  p</w:t>
      </w:r>
      <w:r w:rsidR="00B550D4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our qu’elles deviennent </w:t>
      </w:r>
      <w:r w:rsidR="0017366A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un élément essentiel de </w:t>
      </w:r>
      <w:r w:rsidR="006E5C9B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la construction des compétences</w:t>
      </w:r>
      <w:r w:rsidR="00B550D4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, il est nécessaire qu’elles soient dynamisées par </w:t>
      </w:r>
      <w:r w:rsidR="009E3303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le langage</w:t>
      </w:r>
      <w:r w:rsidR="00B550D4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. La langue </w:t>
      </w:r>
      <w:r w:rsidR="000A2A48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est</w:t>
      </w:r>
      <w:r w:rsidR="00B550D4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alors un</w:t>
      </w:r>
      <w:r w:rsidR="009E3303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outil de coopération au sein du groupe.</w:t>
      </w:r>
    </w:p>
    <w:p w:rsidR="00E359DC" w:rsidRPr="00317EC7" w:rsidRDefault="006E5C9B" w:rsidP="001766D5">
      <w:pPr>
        <w:pStyle w:val="Paragraphedeliste"/>
        <w:spacing w:after="0"/>
        <w:ind w:left="284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Pour permettre aux élèves de progresser, l’enseignant </w:t>
      </w:r>
      <w:r w:rsidR="0006577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doit donc 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suscite</w:t>
      </w:r>
      <w:r w:rsidR="0006577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r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et développe</w:t>
      </w:r>
      <w:r w:rsidR="0006577F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r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ces interactions verbales ou non verbales</w:t>
      </w:r>
      <w:r w:rsidR="009E3303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et </w:t>
      </w:r>
      <w:r w:rsidR="00B550D4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pour cela, </w:t>
      </w:r>
      <w:r w:rsidR="0080792A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fournir</w:t>
      </w:r>
      <w:r w:rsidR="009E3303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un double 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étayage</w:t>
      </w:r>
      <w:r w:rsidR="009E3303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 : 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cognitif </w:t>
      </w:r>
      <w:r w:rsidR="009E3303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(situation, aide, reformulation, sollicitation langagière,…) et affectif (valorisation, encouragement,…).</w:t>
      </w:r>
    </w:p>
    <w:p w:rsidR="009E3303" w:rsidRPr="00317EC7" w:rsidRDefault="009E3303" w:rsidP="009E3303">
      <w:pPr>
        <w:pStyle w:val="Paragraphedeliste"/>
        <w:spacing w:after="0"/>
        <w:ind w:left="630"/>
        <w:jc w:val="both"/>
        <w:rPr>
          <w:rStyle w:val="lev"/>
          <w:rFonts w:ascii="Times New Roman" w:hAnsi="Times New Roman" w:cs="Times New Roman"/>
          <w:b w:val="0"/>
          <w:iCs/>
          <w:sz w:val="16"/>
          <w:szCs w:val="16"/>
        </w:rPr>
      </w:pPr>
    </w:p>
    <w:p w:rsidR="005B5165" w:rsidRPr="00317EC7" w:rsidRDefault="00E359DC" w:rsidP="001766D5">
      <w:pPr>
        <w:pStyle w:val="Paragraphedeliste"/>
        <w:numPr>
          <w:ilvl w:val="0"/>
          <w:numId w:val="3"/>
        </w:numPr>
        <w:spacing w:after="0"/>
        <w:ind w:left="284" w:hanging="284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  <w:u w:val="single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  <w:u w:val="single"/>
        </w:rPr>
        <w:t>Revenir sur les procédures employées</w:t>
      </w:r>
    </w:p>
    <w:p w:rsidR="00E359DC" w:rsidRPr="00317EC7" w:rsidRDefault="001766D5" w:rsidP="00352B78">
      <w:pPr>
        <w:pStyle w:val="Paragraphedeliste"/>
        <w:ind w:left="284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Après une activité ou une phase de recherche, faire expliciter les procédures </w:t>
      </w:r>
      <w:r w:rsidR="00352B78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utilis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ées.</w:t>
      </w:r>
    </w:p>
    <w:p w:rsidR="00352B78" w:rsidRPr="00317EC7" w:rsidRDefault="001766D5" w:rsidP="00352B78">
      <w:pPr>
        <w:pStyle w:val="Paragraphedeliste"/>
        <w:ind w:left="284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Cette verbalisation va permettre de transformer chez l’enfant le savoir implicite, qui a commencé à </w:t>
      </w:r>
      <w:r w:rsidR="00352B78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émerger</w:t>
      </w: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au cours des manipulations, en un savoir explicite qui pourra être réinvesti dans une autre situation.</w:t>
      </w:r>
    </w:p>
    <w:p w:rsidR="001766D5" w:rsidRPr="00317EC7" w:rsidRDefault="00352B78" w:rsidP="00352B78">
      <w:pPr>
        <w:pStyle w:val="Paragraphedeliste"/>
        <w:ind w:left="284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Selon l’âge des enfants, cette verbalisation prendra des formes différentes : mise en mots par l’enseignant en PS, explicitation par les élèves en MS, présentation, argumentation en GS avec débat autour des procédures.</w:t>
      </w:r>
    </w:p>
    <w:p w:rsidR="00E359DC" w:rsidRPr="000A2A48" w:rsidRDefault="00E359DC" w:rsidP="001766D5">
      <w:pPr>
        <w:pStyle w:val="Paragraphedeliste"/>
        <w:spacing w:after="0"/>
        <w:ind w:left="630"/>
        <w:jc w:val="both"/>
        <w:rPr>
          <w:rStyle w:val="lev"/>
          <w:rFonts w:ascii="Times New Roman" w:hAnsi="Times New Roman" w:cs="Times New Roman"/>
          <w:b w:val="0"/>
          <w:iCs/>
          <w:sz w:val="16"/>
          <w:szCs w:val="16"/>
        </w:rPr>
      </w:pPr>
    </w:p>
    <w:p w:rsidR="000A2A48" w:rsidRDefault="00920FE7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0A2A48">
        <w:rPr>
          <w:rStyle w:val="lev"/>
          <w:rFonts w:ascii="Times New Roman" w:hAnsi="Times New Roman" w:cs="Times New Roman"/>
          <w:iCs/>
          <w:sz w:val="24"/>
          <w:szCs w:val="24"/>
        </w:rPr>
        <w:t>L’</w:t>
      </w:r>
      <w:r w:rsidR="007B5747" w:rsidRPr="000A2A48">
        <w:rPr>
          <w:rStyle w:val="lev"/>
          <w:rFonts w:ascii="Times New Roman" w:hAnsi="Times New Roman" w:cs="Times New Roman"/>
          <w:iCs/>
          <w:sz w:val="24"/>
          <w:szCs w:val="24"/>
        </w:rPr>
        <w:t xml:space="preserve">action effective </w:t>
      </w:r>
      <w:r w:rsidRPr="000A2A48">
        <w:rPr>
          <w:rStyle w:val="lev"/>
          <w:rFonts w:ascii="Times New Roman" w:hAnsi="Times New Roman" w:cs="Times New Roman"/>
          <w:iCs/>
          <w:sz w:val="24"/>
          <w:szCs w:val="24"/>
        </w:rPr>
        <w:t xml:space="preserve">est donc nécessaire mais </w:t>
      </w:r>
      <w:r w:rsidR="0046769B" w:rsidRPr="000A2A48">
        <w:rPr>
          <w:rStyle w:val="lev"/>
          <w:rFonts w:ascii="Times New Roman" w:hAnsi="Times New Roman" w:cs="Times New Roman"/>
          <w:iCs/>
          <w:sz w:val="24"/>
          <w:szCs w:val="24"/>
        </w:rPr>
        <w:t>pas s</w:t>
      </w:r>
      <w:r w:rsidR="007B5747" w:rsidRPr="000A2A48">
        <w:rPr>
          <w:rStyle w:val="lev"/>
          <w:rFonts w:ascii="Times New Roman" w:hAnsi="Times New Roman" w:cs="Times New Roman"/>
          <w:iCs/>
          <w:sz w:val="24"/>
          <w:szCs w:val="24"/>
        </w:rPr>
        <w:t xml:space="preserve">uffisante pour amener l’élève </w:t>
      </w:r>
      <w:r w:rsidR="0046769B" w:rsidRPr="000A2A48">
        <w:rPr>
          <w:rStyle w:val="lev"/>
          <w:rFonts w:ascii="Times New Roman" w:hAnsi="Times New Roman" w:cs="Times New Roman"/>
          <w:iCs/>
          <w:sz w:val="24"/>
          <w:szCs w:val="24"/>
        </w:rPr>
        <w:t xml:space="preserve"> à comprendre.</w:t>
      </w:r>
    </w:p>
    <w:p w:rsidR="000A2A48" w:rsidRDefault="0046769B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La manipulation </w:t>
      </w:r>
      <w:r w:rsidR="00920FE7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doit être guidée et soutenue par le langage</w:t>
      </w:r>
      <w:r w:rsidR="00EA2188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</w:p>
    <w:p w:rsidR="000D36B3" w:rsidRPr="00317EC7" w:rsidRDefault="000A2A48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C</w:t>
      </w:r>
      <w:r w:rsidR="007B5747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’est par le langage que l’enfant va pouvoir se détacher de son action, se décentrer et organiser sa pensée. </w:t>
      </w:r>
      <w:r w:rsidR="0046769B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Seul le langage </w:t>
      </w:r>
      <w:r w:rsidR="007B5747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lui permet</w:t>
      </w:r>
      <w:r w:rsidR="00920FE7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d’extraire de </w:t>
      </w:r>
      <w:r w:rsidR="007B5747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ses</w:t>
      </w:r>
      <w:r w:rsidR="00920FE7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actions des </w:t>
      </w:r>
      <w:r w:rsidR="00EA2188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connaissances explicitesen identifiantle </w:t>
      </w:r>
      <w:r w:rsidR="00920FE7" w:rsidRPr="00317EC7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savoir en jeu.</w:t>
      </w:r>
      <w:r w:rsidR="0080792A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Il ne faut donc pas le réduire à sa seule fonction de communication et en faire un instrument de pensée et un outil pour apprendre.</w:t>
      </w:r>
    </w:p>
    <w:p w:rsidR="0046769B" w:rsidRPr="00317EC7" w:rsidRDefault="0046769B" w:rsidP="00765E6A">
      <w:pPr>
        <w:spacing w:after="0"/>
        <w:jc w:val="both"/>
        <w:rPr>
          <w:rStyle w:val="lev"/>
          <w:rFonts w:ascii="Times New Roman" w:hAnsi="Times New Roman" w:cs="Times New Roman"/>
          <w:iCs/>
          <w:sz w:val="28"/>
          <w:szCs w:val="28"/>
        </w:rPr>
      </w:pPr>
    </w:p>
    <w:p w:rsidR="0066212E" w:rsidRDefault="00D412B1" w:rsidP="00765E6A">
      <w:pPr>
        <w:spacing w:after="0"/>
        <w:jc w:val="both"/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</w:pPr>
      <w:r w:rsidRPr="00317EC7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 xml:space="preserve">Le langage mathématique : un </w:t>
      </w:r>
      <w:r w:rsidR="0030041D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>objet</w:t>
      </w:r>
      <w:r w:rsidRPr="00317EC7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 xml:space="preserve"> à acquérir très progressivement</w:t>
      </w:r>
    </w:p>
    <w:p w:rsidR="0066212E" w:rsidRPr="0066212E" w:rsidRDefault="0066212E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</w:p>
    <w:p w:rsidR="000A2A48" w:rsidRDefault="00B86581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Les mathématiques ont un langage spécifique avec une syntaxe et un vocabulaire qui lui sont propres. </w:t>
      </w:r>
    </w:p>
    <w:p w:rsidR="00D412B1" w:rsidRDefault="00A53F4F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Faire des mathématiques à l’école maternelle, c’est donc aussi commencer à maîtriser le vocabulaire spécifique à cette discipline (carré, rectangle,…, autant que,…). L’enseignant veillera à utiliser un vocabulaire précis que l’enfant pourra s’approprier par imprégnation.</w:t>
      </w:r>
    </w:p>
    <w:p w:rsidR="00A53F4F" w:rsidRDefault="00A53F4F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Pour autant, </w:t>
      </w:r>
      <w:r w:rsidR="002B0BB1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il </w:t>
      </w:r>
      <w:r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faut d’abord comprendre le concept et ensuite mettre des mots précis dessus. Par exemple, « C’est seulement quand l’enfant est capable de différencier et classer des objets selon leurs formes, qu’il est nécessaire d’introduire le vocabulaire géométrique. » (1).</w:t>
      </w:r>
    </w:p>
    <w:p w:rsidR="000A2A48" w:rsidRDefault="000A2A48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</w:p>
    <w:p w:rsidR="0030041D" w:rsidRDefault="002B0BB1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L</w:t>
      </w:r>
      <w:r w:rsidR="0030041D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a</w:t>
      </w:r>
      <w:r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focalisation prématurée ou intempestive sur le langage mathématique</w:t>
      </w:r>
      <w:r w:rsidR="0030041D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peut constituer un obstacle à l’apprentissage chez des enfants jeunes qui ne possèdent pas les capacités d’abstraction nécessaires (ce qui est le cas</w:t>
      </w:r>
      <w:r w:rsidR="000A2A48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,</w:t>
      </w:r>
      <w:r w:rsidR="0030041D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par exemple</w:t>
      </w:r>
      <w:r w:rsidR="000A2A48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,</w:t>
      </w:r>
      <w:r w:rsidR="0030041D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lors de la présentation trop précoce des écritures additives du type  « a+b =c »</w:t>
      </w:r>
      <w:r w:rsidR="000A2A48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qui ne sont pas attendues à la maternelle</w:t>
      </w:r>
      <w:r w:rsidR="0030041D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). </w:t>
      </w:r>
    </w:p>
    <w:p w:rsidR="0066212E" w:rsidRDefault="000A2A48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L</w:t>
      </w:r>
      <w:r w:rsidR="0030041D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e langage </w:t>
      </w:r>
      <w:r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mathématique </w:t>
      </w:r>
      <w:r w:rsidR="0030041D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sera introduit très progressivement et abordé plus particulièrement lors de moments de synthèses ou de reformulation.</w:t>
      </w:r>
    </w:p>
    <w:p w:rsidR="0030041D" w:rsidRPr="00317EC7" w:rsidRDefault="0030041D" w:rsidP="00765E6A">
      <w:p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</w:p>
    <w:p w:rsidR="00D412B1" w:rsidRPr="00317EC7" w:rsidRDefault="00D412B1" w:rsidP="00765E6A">
      <w:pPr>
        <w:spacing w:after="0"/>
        <w:jc w:val="both"/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</w:pPr>
      <w:r w:rsidRPr="00317EC7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>L</w:t>
      </w:r>
      <w:r w:rsidR="00915B5D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>’imprégnation et l</w:t>
      </w:r>
      <w:r w:rsidRPr="00317EC7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 xml:space="preserve">a répétition : </w:t>
      </w:r>
      <w:r w:rsidR="00915B5D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>deux</w:t>
      </w:r>
      <w:r w:rsidRPr="00317EC7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 xml:space="preserve"> outil</w:t>
      </w:r>
      <w:r w:rsidR="00915B5D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>s</w:t>
      </w:r>
      <w:r w:rsidRPr="00317EC7">
        <w:rPr>
          <w:rStyle w:val="lev"/>
          <w:rFonts w:ascii="Times New Roman" w:hAnsi="Times New Roman" w:cs="Times New Roman"/>
          <w:iCs/>
          <w:sz w:val="24"/>
          <w:szCs w:val="24"/>
          <w:u w:val="single"/>
        </w:rPr>
        <w:t xml:space="preserve"> pour apprendre et mémoriser</w:t>
      </w:r>
    </w:p>
    <w:p w:rsidR="00C57B93" w:rsidRDefault="00C57B93" w:rsidP="00C57B93">
      <w:pPr>
        <w:pStyle w:val="Paragraphedeliste"/>
        <w:numPr>
          <w:ilvl w:val="0"/>
          <w:numId w:val="3"/>
        </w:num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C57B93">
        <w:rPr>
          <w:rStyle w:val="lev"/>
          <w:rFonts w:ascii="Times New Roman" w:hAnsi="Times New Roman" w:cs="Times New Roman"/>
          <w:b w:val="0"/>
          <w:iCs/>
          <w:sz w:val="24"/>
          <w:szCs w:val="24"/>
          <w:u w:val="single"/>
        </w:rPr>
        <w:t>Un processus d’imprégnation progressif pour construire les savoirs</w:t>
      </w:r>
      <w:r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: </w:t>
      </w:r>
    </w:p>
    <w:p w:rsidR="00317EC7" w:rsidRDefault="00FC14DD" w:rsidP="00C57B93">
      <w:pPr>
        <w:pStyle w:val="Paragraphedeliste"/>
        <w:spacing w:after="0"/>
        <w:ind w:left="63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 w:rsidRPr="00C57B93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Pour que les enfantspuissent</w:t>
      </w:r>
      <w:r w:rsidR="00915B5D" w:rsidRPr="00C57B93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apprendre</w:t>
      </w:r>
      <w:r w:rsidRPr="00C57B93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, ils ont besoin de rencontrer plusieurs fois les mêmes situations. On veillera donc à leur proposer des </w:t>
      </w:r>
      <w:r w:rsidR="00C57B93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activités</w:t>
      </w:r>
      <w:r w:rsidRPr="00C57B93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diverses permettant de travailler </w:t>
      </w:r>
      <w:r w:rsidR="000A2A48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de manière différente </w:t>
      </w:r>
      <w:r w:rsidRPr="00C57B93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la compétence visée. A travers la variété de ces situations et en appui sur la verbalisation conduite ou soutenue par l’enseignant, les élèves s’approprieront lentement les connaissances et construiront peu à peu des savoirs opératoires.</w:t>
      </w:r>
    </w:p>
    <w:p w:rsidR="00C57B93" w:rsidRPr="00C57B93" w:rsidRDefault="00C57B93" w:rsidP="00C57B93">
      <w:pPr>
        <w:pStyle w:val="Paragraphedeliste"/>
        <w:numPr>
          <w:ilvl w:val="0"/>
          <w:numId w:val="3"/>
        </w:numPr>
        <w:spacing w:after="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iCs/>
          <w:sz w:val="24"/>
          <w:szCs w:val="24"/>
          <w:u w:val="single"/>
        </w:rPr>
        <w:t>Des activités de systématisation (répétition) pour stabiliser les nouveaux savoirs :</w:t>
      </w:r>
    </w:p>
    <w:p w:rsidR="00C57B93" w:rsidRDefault="00C57B93" w:rsidP="00C57B93">
      <w:pPr>
        <w:pStyle w:val="Paragraphedeliste"/>
        <w:spacing w:after="0"/>
        <w:ind w:left="63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Pour ancrer les connaissances et compétences construites, il est nécessaire de les répéter à travers des activités de réinvestissement. Cette systématisation permettra d’automatiser les savoirs en jeu</w:t>
      </w:r>
      <w:r w:rsidR="00006C44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 xml:space="preserve"> et d’en faire des outils que les enfants seront capables d’utiliser ou de réinvestir dans d’autres situations.</w:t>
      </w:r>
    </w:p>
    <w:p w:rsidR="00006C44" w:rsidRPr="00C57B93" w:rsidRDefault="00006C44" w:rsidP="00C57B93">
      <w:pPr>
        <w:pStyle w:val="Paragraphedeliste"/>
        <w:spacing w:after="0"/>
        <w:ind w:left="630"/>
        <w:jc w:val="both"/>
        <w:rPr>
          <w:rStyle w:val="lev"/>
          <w:rFonts w:ascii="Times New Roman" w:hAnsi="Times New Roman" w:cs="Times New Roman"/>
          <w:b w:val="0"/>
          <w:iCs/>
          <w:sz w:val="24"/>
          <w:szCs w:val="24"/>
        </w:rPr>
      </w:pPr>
    </w:p>
    <w:p w:rsidR="00317EC7" w:rsidRPr="00317EC7" w:rsidRDefault="00317EC7" w:rsidP="00317EC7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Style w:val="lev"/>
          <w:rFonts w:ascii="Times New Roman" w:hAnsi="Times New Roman" w:cs="Times New Roman"/>
          <w:b w:val="0"/>
          <w:iCs/>
          <w:sz w:val="16"/>
          <w:szCs w:val="16"/>
        </w:rPr>
      </w:pPr>
      <w:r w:rsidRPr="00317EC7">
        <w:rPr>
          <w:rStyle w:val="lev"/>
          <w:rFonts w:ascii="Times New Roman" w:hAnsi="Times New Roman" w:cs="Times New Roman"/>
          <w:b w:val="0"/>
          <w:iCs/>
          <w:sz w:val="16"/>
          <w:szCs w:val="16"/>
        </w:rPr>
        <w:t xml:space="preserve">« Faire des mathématiques à l’école maternelle » d’Alain </w:t>
      </w:r>
      <w:proofErr w:type="spellStart"/>
      <w:r w:rsidRPr="00317EC7">
        <w:rPr>
          <w:rStyle w:val="lev"/>
          <w:rFonts w:ascii="Times New Roman" w:hAnsi="Times New Roman" w:cs="Times New Roman"/>
          <w:b w:val="0"/>
          <w:iCs/>
          <w:sz w:val="16"/>
          <w:szCs w:val="16"/>
        </w:rPr>
        <w:t>Pierrard</w:t>
      </w:r>
      <w:proofErr w:type="spellEnd"/>
      <w:r w:rsidRPr="00317EC7">
        <w:rPr>
          <w:rStyle w:val="lev"/>
          <w:rFonts w:ascii="Times New Roman" w:hAnsi="Times New Roman" w:cs="Times New Roman"/>
          <w:b w:val="0"/>
          <w:iCs/>
          <w:sz w:val="16"/>
          <w:szCs w:val="16"/>
        </w:rPr>
        <w:t xml:space="preserve"> – </w:t>
      </w:r>
      <w:proofErr w:type="spellStart"/>
      <w:r w:rsidRPr="00317EC7">
        <w:rPr>
          <w:rStyle w:val="lev"/>
          <w:rFonts w:ascii="Times New Roman" w:hAnsi="Times New Roman" w:cs="Times New Roman"/>
          <w:b w:val="0"/>
          <w:iCs/>
          <w:sz w:val="16"/>
          <w:szCs w:val="16"/>
        </w:rPr>
        <w:t>Scérén</w:t>
      </w:r>
      <w:proofErr w:type="spellEnd"/>
      <w:r w:rsidRPr="00317EC7">
        <w:rPr>
          <w:rStyle w:val="lev"/>
          <w:rFonts w:ascii="Times New Roman" w:hAnsi="Times New Roman" w:cs="Times New Roman"/>
          <w:b w:val="0"/>
          <w:iCs/>
          <w:sz w:val="16"/>
          <w:szCs w:val="16"/>
        </w:rPr>
        <w:t xml:space="preserve"> Collection Projets pour l’Ecole</w:t>
      </w:r>
    </w:p>
    <w:p w:rsidR="00D412B1" w:rsidRDefault="00D412B1" w:rsidP="00765E6A">
      <w:pPr>
        <w:spacing w:after="0"/>
        <w:jc w:val="both"/>
        <w:rPr>
          <w:rStyle w:val="lev"/>
          <w:rFonts w:ascii="Times New Roman" w:hAnsi="Times New Roman" w:cs="Times New Roman"/>
          <w:iCs/>
          <w:sz w:val="28"/>
          <w:szCs w:val="28"/>
        </w:rPr>
      </w:pPr>
    </w:p>
    <w:p w:rsidR="00006C44" w:rsidRDefault="00006C44" w:rsidP="00765E6A">
      <w:pPr>
        <w:spacing w:after="0"/>
        <w:jc w:val="both"/>
        <w:rPr>
          <w:rStyle w:val="lev"/>
          <w:rFonts w:ascii="Times New Roman" w:hAnsi="Times New Roman" w:cs="Times New Roman"/>
          <w:iCs/>
          <w:sz w:val="28"/>
          <w:szCs w:val="28"/>
        </w:rPr>
      </w:pPr>
    </w:p>
    <w:p w:rsidR="00006C44" w:rsidRDefault="00006C44" w:rsidP="00765E6A">
      <w:pPr>
        <w:spacing w:after="0"/>
        <w:jc w:val="both"/>
        <w:rPr>
          <w:rStyle w:val="lev"/>
          <w:rFonts w:ascii="Times New Roman" w:hAnsi="Times New Roman" w:cs="Times New Roman"/>
          <w:iCs/>
          <w:sz w:val="28"/>
          <w:szCs w:val="28"/>
        </w:rPr>
      </w:pPr>
    </w:p>
    <w:p w:rsidR="00006C44" w:rsidRPr="00317EC7" w:rsidRDefault="00006C44" w:rsidP="00765E6A">
      <w:pPr>
        <w:spacing w:after="0"/>
        <w:jc w:val="both"/>
        <w:rPr>
          <w:rStyle w:val="lev"/>
          <w:rFonts w:ascii="Times New Roman" w:hAnsi="Times New Roman" w:cs="Times New Roman"/>
          <w:iCs/>
          <w:sz w:val="28"/>
          <w:szCs w:val="28"/>
        </w:rPr>
      </w:pPr>
    </w:p>
    <w:p w:rsidR="00006C44" w:rsidRDefault="0046769B" w:rsidP="002E5DEA">
      <w:pPr>
        <w:spacing w:after="0"/>
        <w:rPr>
          <w:rStyle w:val="lev"/>
          <w:rFonts w:ascii="Times New Roman" w:hAnsi="Times New Roman" w:cs="Times New Roman"/>
          <w:iCs/>
          <w:sz w:val="28"/>
          <w:szCs w:val="28"/>
        </w:rPr>
      </w:pPr>
      <w:r w:rsidRPr="00317EC7">
        <w:rPr>
          <w:rStyle w:val="lev"/>
          <w:rFonts w:ascii="Times New Roman" w:hAnsi="Times New Roman" w:cs="Times New Roman"/>
          <w:iCs/>
          <w:sz w:val="28"/>
          <w:szCs w:val="28"/>
        </w:rPr>
        <w:t>P</w:t>
      </w:r>
      <w:r w:rsidR="000D36B3" w:rsidRPr="00317EC7">
        <w:rPr>
          <w:rStyle w:val="lev"/>
          <w:rFonts w:ascii="Times New Roman" w:hAnsi="Times New Roman" w:cs="Times New Roman"/>
          <w:iCs/>
          <w:sz w:val="28"/>
          <w:szCs w:val="28"/>
        </w:rPr>
        <w:t>our aider les élèves à c</w:t>
      </w:r>
      <w:r w:rsidRPr="00317EC7">
        <w:rPr>
          <w:rStyle w:val="lev"/>
          <w:rFonts w:ascii="Times New Roman" w:hAnsi="Times New Roman" w:cs="Times New Roman"/>
          <w:iCs/>
          <w:sz w:val="28"/>
          <w:szCs w:val="28"/>
        </w:rPr>
        <w:t>onstruire</w:t>
      </w:r>
      <w:r w:rsidR="002E5DEA">
        <w:rPr>
          <w:rStyle w:val="lev"/>
          <w:rFonts w:ascii="Times New Roman" w:hAnsi="Times New Roman" w:cs="Times New Roman"/>
          <w:iCs/>
          <w:sz w:val="28"/>
          <w:szCs w:val="28"/>
        </w:rPr>
        <w:t xml:space="preserve"> : </w:t>
      </w:r>
      <w:r w:rsidRPr="00317EC7">
        <w:rPr>
          <w:rStyle w:val="lev"/>
          <w:rFonts w:ascii="Times New Roman" w:hAnsi="Times New Roman" w:cs="Times New Roman"/>
          <w:iCs/>
          <w:sz w:val="28"/>
          <w:szCs w:val="28"/>
        </w:rPr>
        <w:t>« L</w:t>
      </w:r>
      <w:r w:rsidR="000D36B3" w:rsidRPr="00317EC7">
        <w:rPr>
          <w:rStyle w:val="lev"/>
          <w:rFonts w:ascii="Times New Roman" w:hAnsi="Times New Roman" w:cs="Times New Roman"/>
          <w:iCs/>
          <w:sz w:val="28"/>
          <w:szCs w:val="28"/>
        </w:rPr>
        <w:t>es premiers outils pour structurer sa pensée</w:t>
      </w:r>
      <w:r w:rsidR="002E5DEA">
        <w:rPr>
          <w:rStyle w:val="lev"/>
          <w:rFonts w:ascii="Times New Roman" w:hAnsi="Times New Roman" w:cs="Times New Roman"/>
          <w:iCs/>
          <w:sz w:val="28"/>
          <w:szCs w:val="28"/>
        </w:rPr>
        <w:t> » </w:t>
      </w:r>
    </w:p>
    <w:p w:rsidR="002E5DEA" w:rsidRDefault="002E5DEA" w:rsidP="002E5DEA">
      <w:pPr>
        <w:spacing w:after="0"/>
        <w:rPr>
          <w:rStyle w:val="lev"/>
          <w:rFonts w:ascii="Times New Roman" w:hAnsi="Times New Roman" w:cs="Times New Roman"/>
          <w:iCs/>
          <w:sz w:val="28"/>
          <w:szCs w:val="28"/>
        </w:rPr>
      </w:pPr>
    </w:p>
    <w:p w:rsidR="0046769B" w:rsidRPr="00317EC7" w:rsidRDefault="00006C44" w:rsidP="002E5DEA">
      <w:pPr>
        <w:spacing w:after="0"/>
        <w:rPr>
          <w:rStyle w:val="lev"/>
          <w:rFonts w:ascii="Times New Roman" w:hAnsi="Times New Roman" w:cs="Times New Roman"/>
          <w:iCs/>
          <w:sz w:val="28"/>
          <w:szCs w:val="28"/>
        </w:rPr>
      </w:pPr>
      <w:r w:rsidRPr="00317EC7">
        <w:rPr>
          <w:rStyle w:val="lev"/>
          <w:rFonts w:ascii="Times New Roman" w:hAnsi="Times New Roman" w:cs="Times New Roman"/>
          <w:iCs/>
          <w:sz w:val="28"/>
          <w:szCs w:val="28"/>
        </w:rPr>
        <w:t>Une</w:t>
      </w:r>
      <w:r w:rsidR="0046769B" w:rsidRPr="00317EC7">
        <w:rPr>
          <w:rStyle w:val="lev"/>
          <w:rFonts w:ascii="Times New Roman" w:hAnsi="Times New Roman" w:cs="Times New Roman"/>
          <w:iCs/>
          <w:sz w:val="28"/>
          <w:szCs w:val="28"/>
        </w:rPr>
        <w:t xml:space="preserve"> mise en œuvre autour de 9 mots clefs</w:t>
      </w:r>
      <w:r>
        <w:rPr>
          <w:rStyle w:val="lev"/>
          <w:rFonts w:ascii="Times New Roman" w:hAnsi="Times New Roman" w:cs="Times New Roman"/>
          <w:iCs/>
          <w:sz w:val="28"/>
          <w:szCs w:val="28"/>
        </w:rPr>
        <w:t> </w:t>
      </w:r>
    </w:p>
    <w:p w:rsidR="000D36B3" w:rsidRPr="00317EC7" w:rsidRDefault="000D36B3" w:rsidP="00006C44">
      <w:pPr>
        <w:spacing w:after="0"/>
        <w:jc w:val="center"/>
        <w:rPr>
          <w:rStyle w:val="lev"/>
          <w:rFonts w:ascii="Times New Roman" w:hAnsi="Times New Roman" w:cs="Times New Roman"/>
          <w:iCs/>
          <w:sz w:val="28"/>
          <w:szCs w:val="28"/>
        </w:rPr>
      </w:pPr>
    </w:p>
    <w:p w:rsidR="000D36B3" w:rsidRPr="00006C44" w:rsidRDefault="000D36B3" w:rsidP="00765E6A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Times New Roman" w:hAnsi="Times New Roman" w:cs="Times New Roman"/>
          <w:i/>
          <w:iCs/>
          <w:sz w:val="32"/>
          <w:szCs w:val="32"/>
        </w:rPr>
      </w:pPr>
      <w:r w:rsidRPr="00006C44">
        <w:rPr>
          <w:rStyle w:val="lev"/>
          <w:rFonts w:ascii="Times New Roman" w:hAnsi="Times New Roman" w:cs="Times New Roman"/>
          <w:i/>
          <w:iCs/>
          <w:sz w:val="32"/>
          <w:szCs w:val="32"/>
        </w:rPr>
        <w:t>MANIPULER</w:t>
      </w:r>
    </w:p>
    <w:p w:rsidR="000D36B3" w:rsidRPr="00006C44" w:rsidRDefault="000D36B3" w:rsidP="00765E6A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Times New Roman" w:hAnsi="Times New Roman" w:cs="Times New Roman"/>
          <w:i/>
          <w:iCs/>
          <w:sz w:val="32"/>
          <w:szCs w:val="32"/>
        </w:rPr>
      </w:pPr>
      <w:r w:rsidRPr="00006C44">
        <w:rPr>
          <w:rStyle w:val="lev"/>
          <w:rFonts w:ascii="Times New Roman" w:hAnsi="Times New Roman" w:cs="Times New Roman"/>
          <w:i/>
          <w:iCs/>
          <w:sz w:val="32"/>
          <w:szCs w:val="32"/>
        </w:rPr>
        <w:t>OBSERVER</w:t>
      </w:r>
    </w:p>
    <w:p w:rsidR="000D36B3" w:rsidRPr="00006C44" w:rsidRDefault="000D36B3" w:rsidP="00765E6A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Times New Roman" w:hAnsi="Times New Roman" w:cs="Times New Roman"/>
          <w:i/>
          <w:iCs/>
          <w:sz w:val="32"/>
          <w:szCs w:val="32"/>
        </w:rPr>
      </w:pPr>
      <w:r w:rsidRPr="00006C44">
        <w:rPr>
          <w:rStyle w:val="lev"/>
          <w:rFonts w:ascii="Times New Roman" w:hAnsi="Times New Roman" w:cs="Times New Roman"/>
          <w:i/>
          <w:iCs/>
          <w:sz w:val="32"/>
          <w:szCs w:val="32"/>
        </w:rPr>
        <w:t>EXPLICITER</w:t>
      </w:r>
    </w:p>
    <w:p w:rsidR="000D36B3" w:rsidRPr="00006C44" w:rsidRDefault="000D36B3" w:rsidP="00765E6A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Times New Roman" w:hAnsi="Times New Roman" w:cs="Times New Roman"/>
          <w:i/>
          <w:iCs/>
          <w:sz w:val="32"/>
          <w:szCs w:val="32"/>
        </w:rPr>
      </w:pPr>
      <w:r w:rsidRPr="00006C44">
        <w:rPr>
          <w:rStyle w:val="lev"/>
          <w:rFonts w:ascii="Times New Roman" w:hAnsi="Times New Roman" w:cs="Times New Roman"/>
          <w:i/>
          <w:iCs/>
          <w:sz w:val="32"/>
          <w:szCs w:val="32"/>
        </w:rPr>
        <w:t>PREVOIR</w:t>
      </w:r>
    </w:p>
    <w:p w:rsidR="000D36B3" w:rsidRPr="00006C44" w:rsidRDefault="000D36B3" w:rsidP="00765E6A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Times New Roman" w:hAnsi="Times New Roman" w:cs="Times New Roman"/>
          <w:i/>
          <w:iCs/>
          <w:sz w:val="32"/>
          <w:szCs w:val="32"/>
        </w:rPr>
      </w:pPr>
      <w:r w:rsidRPr="00006C44">
        <w:rPr>
          <w:rStyle w:val="lev"/>
          <w:rFonts w:ascii="Times New Roman" w:hAnsi="Times New Roman" w:cs="Times New Roman"/>
          <w:i/>
          <w:iCs/>
          <w:sz w:val="32"/>
          <w:szCs w:val="32"/>
        </w:rPr>
        <w:t>ANTICIPER</w:t>
      </w:r>
    </w:p>
    <w:p w:rsidR="00317EC7" w:rsidRPr="00006C44" w:rsidRDefault="00317EC7" w:rsidP="00765E6A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Times New Roman" w:hAnsi="Times New Roman" w:cs="Times New Roman"/>
          <w:i/>
          <w:iCs/>
          <w:sz w:val="32"/>
          <w:szCs w:val="32"/>
        </w:rPr>
      </w:pPr>
      <w:r w:rsidRPr="00006C44">
        <w:rPr>
          <w:rStyle w:val="lev"/>
          <w:rFonts w:ascii="Times New Roman" w:hAnsi="Times New Roman" w:cs="Times New Roman"/>
          <w:i/>
          <w:iCs/>
          <w:sz w:val="32"/>
          <w:szCs w:val="32"/>
        </w:rPr>
        <w:t>S’EXERCER</w:t>
      </w:r>
    </w:p>
    <w:p w:rsidR="00D412B1" w:rsidRPr="00006C44" w:rsidRDefault="00D412B1" w:rsidP="00765E6A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Times New Roman" w:hAnsi="Times New Roman" w:cs="Times New Roman"/>
          <w:i/>
          <w:iCs/>
          <w:sz w:val="32"/>
          <w:szCs w:val="32"/>
        </w:rPr>
      </w:pPr>
      <w:r w:rsidRPr="00006C44">
        <w:rPr>
          <w:rStyle w:val="lev"/>
          <w:rFonts w:ascii="Times New Roman" w:hAnsi="Times New Roman" w:cs="Times New Roman"/>
          <w:i/>
          <w:iCs/>
          <w:sz w:val="32"/>
          <w:szCs w:val="32"/>
        </w:rPr>
        <w:t>COMPRENDRE</w:t>
      </w:r>
    </w:p>
    <w:p w:rsidR="000D36B3" w:rsidRPr="00006C44" w:rsidRDefault="00317EC7" w:rsidP="00765E6A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Times New Roman" w:hAnsi="Times New Roman" w:cs="Times New Roman"/>
          <w:i/>
          <w:iCs/>
          <w:sz w:val="32"/>
          <w:szCs w:val="32"/>
        </w:rPr>
      </w:pPr>
      <w:r w:rsidRPr="00006C44">
        <w:rPr>
          <w:rStyle w:val="lev"/>
          <w:rFonts w:ascii="Times New Roman" w:hAnsi="Times New Roman" w:cs="Times New Roman"/>
          <w:i/>
          <w:iCs/>
          <w:sz w:val="32"/>
          <w:szCs w:val="32"/>
        </w:rPr>
        <w:t>REPETER</w:t>
      </w:r>
    </w:p>
    <w:p w:rsidR="000D36B3" w:rsidRPr="00006C44" w:rsidRDefault="000D36B3" w:rsidP="00765E6A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Times New Roman" w:hAnsi="Times New Roman" w:cs="Times New Roman"/>
          <w:i/>
          <w:iCs/>
          <w:sz w:val="32"/>
          <w:szCs w:val="32"/>
        </w:rPr>
      </w:pPr>
      <w:r w:rsidRPr="00006C44">
        <w:rPr>
          <w:rStyle w:val="lev"/>
          <w:rFonts w:ascii="Times New Roman" w:hAnsi="Times New Roman" w:cs="Times New Roman"/>
          <w:i/>
          <w:iCs/>
          <w:sz w:val="32"/>
          <w:szCs w:val="32"/>
        </w:rPr>
        <w:t>MEMORISER</w:t>
      </w:r>
    </w:p>
    <w:p w:rsidR="00765E6A" w:rsidRDefault="00765E6A" w:rsidP="00317EC7">
      <w:pPr>
        <w:spacing w:after="0"/>
        <w:ind w:left="135"/>
        <w:jc w:val="both"/>
        <w:rPr>
          <w:rStyle w:val="lev"/>
          <w:rFonts w:ascii="Times New Roman" w:hAnsi="Times New Roman" w:cs="Times New Roman"/>
          <w:i/>
          <w:iCs/>
          <w:sz w:val="24"/>
          <w:szCs w:val="24"/>
        </w:rPr>
      </w:pPr>
    </w:p>
    <w:p w:rsidR="009031A2" w:rsidRDefault="009031A2" w:rsidP="00317EC7">
      <w:pPr>
        <w:spacing w:after="0"/>
        <w:ind w:left="135"/>
        <w:jc w:val="both"/>
        <w:rPr>
          <w:rStyle w:val="lev"/>
          <w:rFonts w:ascii="Times New Roman" w:hAnsi="Times New Roman" w:cs="Times New Roman"/>
          <w:i/>
          <w:iCs/>
          <w:sz w:val="24"/>
          <w:szCs w:val="24"/>
        </w:rPr>
      </w:pPr>
    </w:p>
    <w:p w:rsidR="009031A2" w:rsidRDefault="009031A2" w:rsidP="00317EC7">
      <w:pPr>
        <w:spacing w:after="0"/>
        <w:ind w:left="135"/>
        <w:jc w:val="both"/>
        <w:rPr>
          <w:rStyle w:val="lev"/>
          <w:rFonts w:ascii="Times New Roman" w:hAnsi="Times New Roman" w:cs="Times New Roman"/>
          <w:i/>
          <w:iCs/>
          <w:sz w:val="24"/>
          <w:szCs w:val="24"/>
        </w:rPr>
      </w:pPr>
    </w:p>
    <w:p w:rsidR="009031A2" w:rsidRDefault="009031A2" w:rsidP="00317EC7">
      <w:pPr>
        <w:spacing w:after="0"/>
        <w:ind w:left="135"/>
        <w:jc w:val="both"/>
        <w:rPr>
          <w:rStyle w:val="lev"/>
          <w:rFonts w:ascii="Times New Roman" w:hAnsi="Times New Roman" w:cs="Times New Roman"/>
          <w:i/>
          <w:iCs/>
          <w:sz w:val="24"/>
          <w:szCs w:val="24"/>
        </w:rPr>
      </w:pPr>
    </w:p>
    <w:p w:rsidR="009031A2" w:rsidRDefault="009031A2" w:rsidP="00317EC7">
      <w:pPr>
        <w:spacing w:after="0"/>
        <w:ind w:left="135"/>
        <w:jc w:val="both"/>
        <w:rPr>
          <w:rStyle w:val="lev"/>
          <w:rFonts w:ascii="Times New Roman" w:hAnsi="Times New Roman" w:cs="Times New Roman"/>
          <w:i/>
          <w:iCs/>
          <w:sz w:val="24"/>
          <w:szCs w:val="24"/>
        </w:rPr>
      </w:pPr>
    </w:p>
    <w:p w:rsidR="009031A2" w:rsidRDefault="009031A2" w:rsidP="00317EC7">
      <w:pPr>
        <w:spacing w:after="0"/>
        <w:ind w:left="135"/>
        <w:jc w:val="both"/>
        <w:rPr>
          <w:rStyle w:val="lev"/>
          <w:rFonts w:ascii="Times New Roman" w:hAnsi="Times New Roman" w:cs="Times New Roman"/>
          <w:i/>
          <w:iCs/>
          <w:sz w:val="24"/>
          <w:szCs w:val="24"/>
        </w:rPr>
      </w:pPr>
    </w:p>
    <w:p w:rsidR="002E5DEA" w:rsidRDefault="002E5DEA" w:rsidP="00317EC7">
      <w:pPr>
        <w:spacing w:after="0"/>
        <w:ind w:left="135"/>
        <w:jc w:val="both"/>
        <w:rPr>
          <w:rStyle w:val="lev"/>
          <w:rFonts w:ascii="Times New Roman" w:hAnsi="Times New Roman" w:cs="Times New Roman"/>
          <w:b w:val="0"/>
          <w:i/>
          <w:iCs/>
          <w:color w:val="1F497D" w:themeColor="text2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i/>
          <w:iCs/>
          <w:color w:val="1F497D" w:themeColor="text2"/>
          <w:sz w:val="24"/>
          <w:szCs w:val="24"/>
        </w:rPr>
        <w:t xml:space="preserve">                                                                     </w:t>
      </w:r>
    </w:p>
    <w:p w:rsidR="002E5DEA" w:rsidRDefault="002E5DEA" w:rsidP="00317EC7">
      <w:pPr>
        <w:spacing w:after="0"/>
        <w:ind w:left="135"/>
        <w:jc w:val="both"/>
        <w:rPr>
          <w:rStyle w:val="lev"/>
          <w:rFonts w:ascii="Times New Roman" w:hAnsi="Times New Roman" w:cs="Times New Roman"/>
          <w:b w:val="0"/>
          <w:i/>
          <w:iCs/>
          <w:color w:val="1F497D" w:themeColor="text2"/>
          <w:sz w:val="24"/>
          <w:szCs w:val="24"/>
        </w:rPr>
      </w:pPr>
    </w:p>
    <w:p w:rsidR="002E5DEA" w:rsidRDefault="002E5DEA" w:rsidP="00317EC7">
      <w:pPr>
        <w:spacing w:after="0"/>
        <w:ind w:left="135"/>
        <w:jc w:val="both"/>
        <w:rPr>
          <w:rStyle w:val="lev"/>
          <w:rFonts w:ascii="Times New Roman" w:hAnsi="Times New Roman" w:cs="Times New Roman"/>
          <w:b w:val="0"/>
          <w:i/>
          <w:iCs/>
          <w:color w:val="1F497D" w:themeColor="text2"/>
          <w:sz w:val="24"/>
          <w:szCs w:val="24"/>
        </w:rPr>
      </w:pPr>
    </w:p>
    <w:p w:rsidR="002E5DEA" w:rsidRDefault="002E5DEA" w:rsidP="00317EC7">
      <w:pPr>
        <w:spacing w:after="0"/>
        <w:ind w:left="135"/>
        <w:jc w:val="both"/>
        <w:rPr>
          <w:rStyle w:val="lev"/>
          <w:rFonts w:ascii="Times New Roman" w:hAnsi="Times New Roman" w:cs="Times New Roman"/>
          <w:b w:val="0"/>
          <w:i/>
          <w:iCs/>
          <w:color w:val="1F497D" w:themeColor="text2"/>
          <w:sz w:val="24"/>
          <w:szCs w:val="24"/>
        </w:rPr>
      </w:pPr>
    </w:p>
    <w:p w:rsidR="009031A2" w:rsidRPr="009031A2" w:rsidRDefault="002E5DEA" w:rsidP="00317EC7">
      <w:pPr>
        <w:spacing w:after="0"/>
        <w:ind w:left="135"/>
        <w:jc w:val="both"/>
        <w:rPr>
          <w:rStyle w:val="lev"/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i/>
          <w:iCs/>
          <w:color w:val="1F497D" w:themeColor="text2"/>
          <w:sz w:val="24"/>
          <w:szCs w:val="24"/>
        </w:rPr>
        <w:t xml:space="preserve">                                                                                    </w:t>
      </w:r>
      <w:r w:rsidR="009031A2" w:rsidRPr="009031A2">
        <w:rPr>
          <w:rStyle w:val="lev"/>
          <w:rFonts w:ascii="Times New Roman" w:hAnsi="Times New Roman" w:cs="Times New Roman"/>
          <w:b w:val="0"/>
          <w:i/>
          <w:iCs/>
          <w:color w:val="1F497D" w:themeColor="text2"/>
          <w:sz w:val="24"/>
          <w:szCs w:val="24"/>
        </w:rPr>
        <w:t xml:space="preserve">Article rédigé par Nathalie </w:t>
      </w:r>
      <w:proofErr w:type="spellStart"/>
      <w:r w:rsidR="009031A2" w:rsidRPr="009031A2">
        <w:rPr>
          <w:rStyle w:val="lev"/>
          <w:rFonts w:ascii="Times New Roman" w:hAnsi="Times New Roman" w:cs="Times New Roman"/>
          <w:b w:val="0"/>
          <w:i/>
          <w:iCs/>
          <w:color w:val="1F497D" w:themeColor="text2"/>
          <w:sz w:val="24"/>
          <w:szCs w:val="24"/>
        </w:rPr>
        <w:t>Vilette</w:t>
      </w:r>
      <w:proofErr w:type="spellEnd"/>
      <w:r>
        <w:rPr>
          <w:rStyle w:val="lev"/>
          <w:rFonts w:ascii="Times New Roman" w:hAnsi="Times New Roman" w:cs="Times New Roman"/>
          <w:b w:val="0"/>
          <w:i/>
          <w:iCs/>
          <w:color w:val="1F497D" w:themeColor="text2"/>
          <w:sz w:val="24"/>
          <w:szCs w:val="24"/>
        </w:rPr>
        <w:t xml:space="preserve"> </w:t>
      </w:r>
      <w:r w:rsidR="00FD41B0">
        <w:rPr>
          <w:rStyle w:val="lev"/>
          <w:rFonts w:ascii="Times New Roman" w:hAnsi="Times New Roman" w:cs="Times New Roman"/>
          <w:b w:val="0"/>
          <w:i/>
          <w:iCs/>
          <w:color w:val="1F497D" w:themeColor="text2"/>
          <w:sz w:val="24"/>
          <w:szCs w:val="24"/>
        </w:rPr>
        <w:t>CPC</w:t>
      </w:r>
      <w:bookmarkStart w:id="0" w:name="_GoBack"/>
      <w:bookmarkEnd w:id="0"/>
      <w:r>
        <w:rPr>
          <w:rStyle w:val="lev"/>
          <w:rFonts w:ascii="Times New Roman" w:hAnsi="Times New Roman" w:cs="Times New Roman"/>
          <w:b w:val="0"/>
          <w:i/>
          <w:iCs/>
          <w:color w:val="1F497D" w:themeColor="text2"/>
          <w:sz w:val="24"/>
          <w:szCs w:val="24"/>
        </w:rPr>
        <w:t xml:space="preserve"> Meaux</w:t>
      </w:r>
    </w:p>
    <w:sectPr w:rsidR="009031A2" w:rsidRPr="009031A2" w:rsidSect="005B5165">
      <w:footerReference w:type="default" r:id="rId7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20" w:rsidRDefault="003C3320" w:rsidP="00845385">
      <w:pPr>
        <w:spacing w:after="0" w:line="240" w:lineRule="auto"/>
      </w:pPr>
      <w:r>
        <w:separator/>
      </w:r>
    </w:p>
  </w:endnote>
  <w:endnote w:type="continuationSeparator" w:id="1">
    <w:p w:rsidR="003C3320" w:rsidRDefault="003C3320" w:rsidP="0084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56681"/>
      <w:docPartObj>
        <w:docPartGallery w:val="Page Numbers (Bottom of Page)"/>
        <w:docPartUnique/>
      </w:docPartObj>
    </w:sdtPr>
    <w:sdtContent>
      <w:p w:rsidR="0006577F" w:rsidRDefault="000D2F9B">
        <w:pPr>
          <w:pStyle w:val="Pieddepage"/>
          <w:jc w:val="right"/>
        </w:pPr>
        <w:r>
          <w:fldChar w:fldCharType="begin"/>
        </w:r>
        <w:r w:rsidR="0006577F">
          <w:instrText>PAGE   \* MERGEFORMAT</w:instrText>
        </w:r>
        <w:r>
          <w:fldChar w:fldCharType="separate"/>
        </w:r>
        <w:r w:rsidR="002E5DEA">
          <w:rPr>
            <w:noProof/>
          </w:rPr>
          <w:t>2</w:t>
        </w:r>
        <w:r>
          <w:fldChar w:fldCharType="end"/>
        </w:r>
      </w:p>
    </w:sdtContent>
  </w:sdt>
  <w:p w:rsidR="00845385" w:rsidRDefault="008453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20" w:rsidRDefault="003C3320" w:rsidP="00845385">
      <w:pPr>
        <w:spacing w:after="0" w:line="240" w:lineRule="auto"/>
      </w:pPr>
      <w:r>
        <w:separator/>
      </w:r>
    </w:p>
  </w:footnote>
  <w:footnote w:type="continuationSeparator" w:id="1">
    <w:p w:rsidR="003C3320" w:rsidRDefault="003C3320" w:rsidP="0084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8E6"/>
    <w:multiLevelType w:val="hybridMultilevel"/>
    <w:tmpl w:val="03705DB8"/>
    <w:lvl w:ilvl="0" w:tplc="99A49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D377C"/>
    <w:multiLevelType w:val="hybridMultilevel"/>
    <w:tmpl w:val="07A0FAA4"/>
    <w:lvl w:ilvl="0" w:tplc="C972A2A4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71FB6871"/>
    <w:multiLevelType w:val="hybridMultilevel"/>
    <w:tmpl w:val="70B44DAE"/>
    <w:lvl w:ilvl="0" w:tplc="040C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AF6"/>
    <w:rsid w:val="00006C44"/>
    <w:rsid w:val="00043CCD"/>
    <w:rsid w:val="0006577F"/>
    <w:rsid w:val="00086857"/>
    <w:rsid w:val="000A2A48"/>
    <w:rsid w:val="000D2F9B"/>
    <w:rsid w:val="000D36B3"/>
    <w:rsid w:val="00154941"/>
    <w:rsid w:val="0017366A"/>
    <w:rsid w:val="001766D5"/>
    <w:rsid w:val="00176E0E"/>
    <w:rsid w:val="00212A88"/>
    <w:rsid w:val="002B0BB1"/>
    <w:rsid w:val="002E5DEA"/>
    <w:rsid w:val="00300240"/>
    <w:rsid w:val="0030041D"/>
    <w:rsid w:val="00317EC7"/>
    <w:rsid w:val="00352B78"/>
    <w:rsid w:val="003C3320"/>
    <w:rsid w:val="0046769B"/>
    <w:rsid w:val="005210BE"/>
    <w:rsid w:val="005B5165"/>
    <w:rsid w:val="0066212E"/>
    <w:rsid w:val="006E5C9B"/>
    <w:rsid w:val="00765E6A"/>
    <w:rsid w:val="007B5747"/>
    <w:rsid w:val="007C33BF"/>
    <w:rsid w:val="007D00F7"/>
    <w:rsid w:val="007F2638"/>
    <w:rsid w:val="0080792A"/>
    <w:rsid w:val="00845385"/>
    <w:rsid w:val="009031A2"/>
    <w:rsid w:val="00915B5D"/>
    <w:rsid w:val="00920FE7"/>
    <w:rsid w:val="00934AF6"/>
    <w:rsid w:val="009D480E"/>
    <w:rsid w:val="009E3303"/>
    <w:rsid w:val="009E3A03"/>
    <w:rsid w:val="00A41563"/>
    <w:rsid w:val="00A53F4F"/>
    <w:rsid w:val="00B550D4"/>
    <w:rsid w:val="00B86581"/>
    <w:rsid w:val="00BC0098"/>
    <w:rsid w:val="00BC67D8"/>
    <w:rsid w:val="00C0151C"/>
    <w:rsid w:val="00C56073"/>
    <w:rsid w:val="00C57B93"/>
    <w:rsid w:val="00C77D04"/>
    <w:rsid w:val="00D00CE7"/>
    <w:rsid w:val="00D412B1"/>
    <w:rsid w:val="00DF32F0"/>
    <w:rsid w:val="00E359DC"/>
    <w:rsid w:val="00EA2188"/>
    <w:rsid w:val="00F0135E"/>
    <w:rsid w:val="00FC14DD"/>
    <w:rsid w:val="00FD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32F0"/>
    <w:rPr>
      <w:b/>
      <w:bCs/>
    </w:rPr>
  </w:style>
  <w:style w:type="paragraph" w:styleId="Paragraphedeliste">
    <w:name w:val="List Paragraph"/>
    <w:basedOn w:val="Normal"/>
    <w:uiPriority w:val="34"/>
    <w:qFormat/>
    <w:rsid w:val="000D36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385"/>
  </w:style>
  <w:style w:type="paragraph" w:styleId="Pieddepage">
    <w:name w:val="footer"/>
    <w:basedOn w:val="Normal"/>
    <w:link w:val="PieddepageCar"/>
    <w:uiPriority w:val="99"/>
    <w:unhideWhenUsed/>
    <w:rsid w:val="0084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385"/>
  </w:style>
  <w:style w:type="paragraph" w:styleId="Textedebulles">
    <w:name w:val="Balloon Text"/>
    <w:basedOn w:val="Normal"/>
    <w:link w:val="TextedebullesCar"/>
    <w:uiPriority w:val="99"/>
    <w:semiHidden/>
    <w:unhideWhenUsed/>
    <w:rsid w:val="0006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32F0"/>
    <w:rPr>
      <w:b/>
      <w:bCs/>
    </w:rPr>
  </w:style>
  <w:style w:type="paragraph" w:styleId="Paragraphedeliste">
    <w:name w:val="List Paragraph"/>
    <w:basedOn w:val="Normal"/>
    <w:uiPriority w:val="34"/>
    <w:qFormat/>
    <w:rsid w:val="000D36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385"/>
  </w:style>
  <w:style w:type="paragraph" w:styleId="Pieddepage">
    <w:name w:val="footer"/>
    <w:basedOn w:val="Normal"/>
    <w:link w:val="PieddepageCar"/>
    <w:uiPriority w:val="99"/>
    <w:unhideWhenUsed/>
    <w:rsid w:val="0084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385"/>
  </w:style>
  <w:style w:type="paragraph" w:styleId="Textedebulles">
    <w:name w:val="Balloon Text"/>
    <w:basedOn w:val="Normal"/>
    <w:link w:val="TextedebullesCar"/>
    <w:uiPriority w:val="99"/>
    <w:semiHidden/>
    <w:unhideWhenUsed/>
    <w:rsid w:val="0006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Joliot Curie</cp:lastModifiedBy>
  <cp:revision>2</cp:revision>
  <cp:lastPrinted>2016-04-12T07:00:00Z</cp:lastPrinted>
  <dcterms:created xsi:type="dcterms:W3CDTF">2016-06-02T14:20:00Z</dcterms:created>
  <dcterms:modified xsi:type="dcterms:W3CDTF">2016-06-02T14:20:00Z</dcterms:modified>
</cp:coreProperties>
</file>